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D869A6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D869A6" w:rsidRDefault="00D869A6" w:rsidP="00D869A6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Համակարգիչ ամբողջը մեկում</w:t>
            </w: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 xml:space="preserve"> 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C465C0" w:rsidRDefault="00D869A6" w:rsidP="0097727D">
            <w:pPr>
              <w:pStyle w:val="Default"/>
              <w:jc w:val="both"/>
              <w:rPr>
                <w:rFonts w:ascii="GHEA Grapalat" w:hAnsi="GHEA Grapalat" w:cs="Arial LatArm"/>
                <w:lang w:val="hy-AM"/>
              </w:rPr>
            </w:pP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Համակարգիչ ամբողջը մեկում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` (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Մոնոբլոկ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)`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Դիսփլեյ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60.452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սմ անկյունագիծ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(23.8"), FHD(1920x1080) Led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anti-glare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էկրան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Հզորությունը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` 65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Վտ արտաքին սնուցման աղբյուր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Պրոցեսորը՝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intel i5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13-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րդ կամ ավելի բարձր սերունդ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Տեսաքարտը՝ ներկառուցված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Intel® UHDGraphics,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տեղադրված օպերատիվ հիշողություն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8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Գբ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DDR4-2666 SDRAM Standard: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Մայրական սալիկի վրա ոչ պակաս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քան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հիշողության սարքի համար նախատեսված մուտք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SODIMM: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Կոշտսկավառակ՝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SSD 256GB PCI nVme: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Ներկառուցված ձայնային քարտ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RJ45 Ethernet: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Կոմունիկացիա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Wi-Fi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802.11ac: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Վեբ տեսախցիկ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` HD webcam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առնվազն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Մուտքեր՝և միացումներ 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 HDMI-out; 1 headphone/microphone combo; 1 power connector; 1 RJ-45; 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USB 2.0;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և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հատ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USB 3.1: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Հոսանքի լար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խրոցը երկբևեռ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Ստեղնաշարը գործարանային անգլերեն և ռուսերեն տառատեսակներով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մկնիկը օպտիկական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Համակարգիչը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ստեղնաշարը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մկնիկը՝ միևնույն արտադրողից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ներառված գործարանային լրակազմի մեջ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Կոմպլեկտավորումը և փաթեթավորումը գործարանային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Երաշխիքային ժամկետն առնվազն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տարի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Ապրանքները նոր են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չօգտագործված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,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ապրանքների տեղափոխումը և բեռնաթափումը իրականացնում է Մատակարարը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D869A6" w:rsidRDefault="00D869A6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D869A6" w:rsidRPr="000A3D1E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0A3D1E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D869A6" w:rsidRDefault="00D869A6" w:rsidP="00D869A6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39714200/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Default="00D869A6" w:rsidP="0097727D">
            <w:pPr>
              <w:jc w:val="center"/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20"/>
                <w:shd w:val="clear" w:color="auto" w:fill="FFFFFF"/>
                <w:lang w:val="hy-AM"/>
              </w:rPr>
              <w:t>օդորակիչ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65427F" w:rsidRDefault="00D869A6" w:rsidP="0097727D">
            <w:pPr>
              <w:pStyle w:val="Default"/>
              <w:jc w:val="both"/>
              <w:rPr>
                <w:rFonts w:ascii="GHEA Grapalat" w:hAnsi="GHEA Grapalat" w:cs="Arial LatArm"/>
                <w:lang w:val="hy-AM"/>
              </w:rPr>
            </w:pP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Հզորություն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(BTU)`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պակաս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9000 BTU: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Ջեռուցման հզորություն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780,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Սառեցման հզորություն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ՎՏ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) 840: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Թևիկների կառավարումը՝ առկա է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ջերմաստիճան՝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+43°C/ -7°C: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Էներգախնայողության դաս՝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A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Գույն՝ սպիտակ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Խողովակ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տեղադրման դեպքում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) 3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մ անվճար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Ռեժիմներ՝ հովացում և ջեռուցում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Գազի տեսակ՝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R410A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կամ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32: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Օդորակիչի տեսակը՝ Սպլիտ համակարգ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: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մակերեսը՝ մինչև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30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.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ք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. 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Հոսանք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(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/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ՀՑ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)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220-240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/50-60</w:t>
            </w:r>
            <w:r w:rsidRPr="0065427F">
              <w:rPr>
                <w:rFonts w:ascii="GHEA Grapalat" w:hAnsi="GHEA Grapalat"/>
                <w:sz w:val="20"/>
                <w:szCs w:val="20"/>
                <w:lang w:val="hy-AM"/>
              </w:rPr>
              <w:t xml:space="preserve">Հց Վոլտաժ՝ 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220V: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Ապրանքների տեղափոխումն</w:t>
            </w:r>
            <w:r w:rsidR="00DC3C5A" w:rsidRPr="00DC3C5A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բեռնաթափում</w:t>
            </w:r>
            <w:r w:rsidR="00DC3C5A" w:rsidRPr="00DC3C5A">
              <w:rPr>
                <w:rFonts w:ascii="GHEA Grapalat" w:hAnsi="GHEA Grapalat"/>
                <w:sz w:val="20"/>
                <w:szCs w:val="20"/>
                <w:lang w:val="hy-AM"/>
              </w:rPr>
              <w:t>ը և տեղադրումն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 իրականացնում է Վաճառողը՝ իր միջոցների հաշվին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Երաշխիքային ժամկետ է սահմանվում Պատվիրատուի կողմից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ապրանքներն ընդունվելու օրվան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հաջորդող </w:t>
            </w:r>
            <w:r w:rsidRPr="00C465C0">
              <w:rPr>
                <w:rFonts w:ascii="GHEA Grapalat" w:hAnsi="GHEA Grapalat" w:cs="Arial LatArm"/>
                <w:sz w:val="20"/>
                <w:szCs w:val="20"/>
                <w:lang w:val="hy-AM"/>
              </w:rPr>
              <w:t xml:space="preserve">12 </w:t>
            </w:r>
            <w:r w:rsidRPr="00C465C0">
              <w:rPr>
                <w:rFonts w:ascii="GHEA Grapalat" w:hAnsi="GHEA Grapalat"/>
                <w:sz w:val="20"/>
                <w:szCs w:val="20"/>
                <w:lang w:val="hy-AM"/>
              </w:rPr>
              <w:t>ամիս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։</w:t>
            </w:r>
            <w:r w:rsidRPr="0065427F">
              <w:rPr>
                <w:rFonts w:ascii="GHEA Grapalat" w:hAnsi="GHEA Grapalat" w:cs="Arial LatArm"/>
                <w:sz w:val="20"/>
                <w:szCs w:val="20"/>
                <w:lang w:val="hy-AM"/>
              </w:rPr>
              <w:t>:</w:t>
            </w:r>
          </w:p>
          <w:p w:rsidR="00D869A6" w:rsidRPr="0065427F" w:rsidRDefault="00D869A6" w:rsidP="0097727D">
            <w:pPr>
              <w:pStyle w:val="Default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Pr="000A3D1E" w:rsidRDefault="00D869A6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0A3D1E"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869A6" w:rsidRDefault="00D869A6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</w:t>
            </w:r>
          </w:p>
          <w:p w:rsidR="00D869A6" w:rsidRPr="00D869A6" w:rsidRDefault="00D869A6" w:rsidP="0081120C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</w:p>
        </w:tc>
      </w:tr>
      <w:tr w:rsidR="003151D0" w:rsidRPr="000A3D1E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  <w:lang w:val="hy-AM"/>
              </w:rPr>
            </w:pPr>
          </w:p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  <w:t>Товары</w:t>
            </w:r>
          </w:p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3151D0" w:rsidRPr="000A3D1E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 xml:space="preserve">номер предусмотренного </w:t>
            </w: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>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 xml:space="preserve">промежуточный код, предусмотренный планом закупок по </w:t>
            </w: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>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lastRenderedPageBreak/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0A3D1E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</w:pPr>
            <w:r w:rsidRPr="000A3D1E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</w:rPr>
              <w:t>общий объем</w:t>
            </w:r>
          </w:p>
        </w:tc>
      </w:tr>
      <w:tr w:rsidR="00D869A6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9253D8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97727D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0A3D1E">
            <w:pPr>
              <w:spacing w:after="0"/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D869A6">
              <w:rPr>
                <w:rFonts w:ascii="GHEA Grapalat" w:hAnsi="GHEA Grapalat" w:cs="Calibri"/>
                <w:sz w:val="20"/>
                <w:szCs w:val="20"/>
              </w:rPr>
              <w:t>Компьютер-моноблок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0A3D1E">
            <w:pPr>
              <w:spacing w:after="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Моноблок: Дисплей: диагональ не менее 60,452 см (23,8 дюйма), FHD (1920x1080) со светодиодной подсветкой или антибликовым покрытием. Мощность: внешний блок питания 65 Вт. Процессор: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Intel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i5: 13-го поколения или выше. Видеокарта: встроенная, не менее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Intel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®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UHDGraphics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, установленная оперативная память 8 ГБ, не менее DDR4-2666 SDRAM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Standard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. На материнской плате не менее 2 слотов памяти 2 SODIMM. Жесткий диск: SSD 256 ГБ PCI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nVme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. Встроенная звуковая карта, не менее RJ45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Ethernet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. Связь: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Wi-Fi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 не менее 802.11ac.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Веб-камера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 xml:space="preserve">: не менее HD </w:t>
            </w:r>
            <w:proofErr w:type="spellStart"/>
            <w:r w:rsidRPr="00D869A6">
              <w:rPr>
                <w:rFonts w:ascii="GHEA Grapalat" w:hAnsi="GHEA Grapalat" w:cs="Calibri"/>
                <w:sz w:val="20"/>
                <w:szCs w:val="20"/>
              </w:rPr>
              <w:t>веб-камеры</w:t>
            </w:r>
            <w:proofErr w:type="spellEnd"/>
            <w:r w:rsidRPr="00D869A6">
              <w:rPr>
                <w:rFonts w:ascii="GHEA Grapalat" w:hAnsi="GHEA Grapalat" w:cs="Calibri"/>
                <w:sz w:val="20"/>
                <w:szCs w:val="20"/>
              </w:rPr>
              <w:t>. Входы и подключения: не менее 1 HDMI-выход; 1 комбинированный разъем для наушников и микрофона; 1 разъем питания; 1 RJ-45; 2 USB 2.0; и 2 USB 3.1. Кабель питания, двухполюсная вилка. Клавиатура с заводскими английскими и русскими шрифтами, оптическая мышь. Компьютер, клавиатура, мышь одного производителя, в заводском комплекте. Заводская сборка и упаковка. Гарантийный срок не менее 1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869A6" w:rsidRPr="00D869A6" w:rsidRDefault="00D869A6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D869A6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GHEA Grapalat"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</w:tr>
      <w:tr w:rsidR="00D869A6" w:rsidRPr="000A3D1E" w:rsidTr="000A3D1E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81120C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97727D">
            <w:pPr>
              <w:jc w:val="center"/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</w:pP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39714200/</w:t>
            </w:r>
            <w:r w:rsidRPr="00D869A6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0A3D1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D869A6">
              <w:rPr>
                <w:rFonts w:ascii="GHEA Grapalat" w:hAnsi="GHEA Grapalat"/>
                <w:sz w:val="20"/>
                <w:szCs w:val="20"/>
              </w:rPr>
              <w:t>кондиционер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6C1DAA" w:rsidP="00C70E34">
            <w:pPr>
              <w:spacing w:after="0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6C1DAA">
              <w:rPr>
                <w:rFonts w:ascii="GHEA Grapalat" w:hAnsi="GHEA Grapalat" w:cs="Calibri"/>
                <w:sz w:val="20"/>
                <w:szCs w:val="20"/>
              </w:rPr>
              <w:t xml:space="preserve">Мощность (BTU): не менее 9000 BTU: </w:t>
            </w:r>
            <w:proofErr w:type="spellStart"/>
            <w:r w:rsidRPr="006C1DAA">
              <w:rPr>
                <w:rFonts w:ascii="GHEA Grapalat" w:hAnsi="GHEA Grapalat" w:cs="Calibri"/>
                <w:sz w:val="20"/>
                <w:szCs w:val="20"/>
              </w:rPr>
              <w:t>Теплопроизводительность</w:t>
            </w:r>
            <w:proofErr w:type="spellEnd"/>
            <w:r w:rsidRPr="006C1DAA">
              <w:rPr>
                <w:rFonts w:ascii="GHEA Grapalat" w:hAnsi="GHEA Grapalat" w:cs="Calibri"/>
                <w:sz w:val="20"/>
                <w:szCs w:val="20"/>
              </w:rPr>
              <w:t xml:space="preserve"> (Вт): 780, </w:t>
            </w:r>
            <w:proofErr w:type="spellStart"/>
            <w:r w:rsidRPr="006C1DAA">
              <w:rPr>
                <w:rFonts w:ascii="GHEA Grapalat" w:hAnsi="GHEA Grapalat" w:cs="Calibri"/>
                <w:sz w:val="20"/>
                <w:szCs w:val="20"/>
              </w:rPr>
              <w:t>Холодопроизводительность</w:t>
            </w:r>
            <w:proofErr w:type="spellEnd"/>
            <w:r w:rsidRPr="006C1DAA">
              <w:rPr>
                <w:rFonts w:ascii="GHEA Grapalat" w:hAnsi="GHEA Grapalat" w:cs="Calibri"/>
                <w:sz w:val="20"/>
                <w:szCs w:val="20"/>
              </w:rPr>
              <w:t xml:space="preserve"> (Вт): 840: Управление вентилятором: есть. Рабочая температура: +43°C/ -7°C: Класс </w:t>
            </w:r>
            <w:proofErr w:type="spellStart"/>
            <w:r w:rsidRPr="006C1DAA">
              <w:rPr>
                <w:rFonts w:ascii="GHEA Grapalat" w:hAnsi="GHEA Grapalat" w:cs="Calibri"/>
                <w:sz w:val="20"/>
                <w:szCs w:val="20"/>
              </w:rPr>
              <w:t>энергоэффективности</w:t>
            </w:r>
            <w:proofErr w:type="spellEnd"/>
            <w:r w:rsidRPr="006C1DAA">
              <w:rPr>
                <w:rFonts w:ascii="GHEA Grapalat" w:hAnsi="GHEA Grapalat" w:cs="Calibri"/>
                <w:sz w:val="20"/>
                <w:szCs w:val="20"/>
              </w:rPr>
              <w:t>: A Цвет: белый. Труба (при установке) 3м свободная. Режимы: охлаждение и обогрев. Тип газа: R410A или 32. Тип кондиционера: Сплит-система. Рабочая площадь: до 30 м</w:t>
            </w:r>
            <w:proofErr w:type="gramStart"/>
            <w:r w:rsidRPr="006C1DAA">
              <w:rPr>
                <w:rFonts w:ascii="GHEA Grapalat" w:hAnsi="GHEA Grapalat" w:cs="Calibri"/>
                <w:sz w:val="20"/>
                <w:szCs w:val="20"/>
              </w:rPr>
              <w:t>2</w:t>
            </w:r>
            <w:proofErr w:type="gramEnd"/>
            <w:r w:rsidRPr="006C1DAA">
              <w:rPr>
                <w:rFonts w:ascii="GHEA Grapalat" w:hAnsi="GHEA Grapalat" w:cs="Calibri"/>
                <w:sz w:val="20"/>
                <w:szCs w:val="20"/>
              </w:rPr>
              <w:t>. Ток (В/</w:t>
            </w:r>
            <w:proofErr w:type="gramStart"/>
            <w:r w:rsidRPr="006C1DAA">
              <w:rPr>
                <w:rFonts w:ascii="GHEA Grapalat" w:hAnsi="GHEA Grapalat" w:cs="Calibri"/>
                <w:sz w:val="20"/>
                <w:szCs w:val="20"/>
              </w:rPr>
              <w:t>Гц</w:t>
            </w:r>
            <w:proofErr w:type="gramEnd"/>
            <w:r w:rsidRPr="006C1DAA">
              <w:rPr>
                <w:rFonts w:ascii="GHEA Grapalat" w:hAnsi="GHEA Grapalat" w:cs="Calibri"/>
                <w:sz w:val="20"/>
                <w:szCs w:val="20"/>
              </w:rPr>
              <w:t xml:space="preserve">): 220-240В/50-60Гц Напряжение: 220В. Транспортировка, разгрузка и монтаж товара осуществляется Продавцом за свой счет. Гарантийный срок устанавливается 12 месяцев </w:t>
            </w:r>
            <w:proofErr w:type="gramStart"/>
            <w:r w:rsidRPr="006C1DAA">
              <w:rPr>
                <w:rFonts w:ascii="GHEA Grapalat" w:hAnsi="GHEA Grapalat" w:cs="Calibri"/>
                <w:sz w:val="20"/>
                <w:szCs w:val="20"/>
              </w:rPr>
              <w:t>с даты принятия</w:t>
            </w:r>
            <w:proofErr w:type="gramEnd"/>
            <w:r w:rsidRPr="006C1DAA">
              <w:rPr>
                <w:rFonts w:ascii="GHEA Grapalat" w:hAnsi="GHEA Grapalat" w:cs="Calibri"/>
                <w:sz w:val="20"/>
                <w:szCs w:val="20"/>
              </w:rPr>
              <w:t xml:space="preserve"> товара Покупателем.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869A6" w:rsidRPr="00D869A6" w:rsidRDefault="00D869A6" w:rsidP="0081120C">
            <w:pPr>
              <w:spacing w:after="0" w:line="240" w:lineRule="auto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proofErr w:type="spellStart"/>
            <w:proofErr w:type="gramStart"/>
            <w:r w:rsidRPr="00D869A6">
              <w:rPr>
                <w:rFonts w:ascii="GHEA Grapalat" w:hAnsi="GHEA Grapalat" w:cs="Arial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869A6" w:rsidRPr="00D869A6" w:rsidRDefault="00D869A6" w:rsidP="00835123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D869A6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2</w:t>
            </w:r>
          </w:p>
        </w:tc>
      </w:tr>
    </w:tbl>
    <w:p w:rsidR="00F2119F" w:rsidRPr="000A3D1E" w:rsidRDefault="00F2119F">
      <w:pPr>
        <w:rPr>
          <w:rFonts w:ascii="GHEA Grapalat" w:hAnsi="GHEA Grapalat"/>
          <w:sz w:val="20"/>
          <w:szCs w:val="20"/>
          <w:lang w:val="en-US"/>
        </w:rPr>
      </w:pPr>
    </w:p>
    <w:sectPr w:rsidR="00F2119F" w:rsidRPr="000A3D1E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LatArm">
    <w:altName w:val="Arial Lat Arm"/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A3D1E"/>
    <w:rsid w:val="000E0081"/>
    <w:rsid w:val="002067A4"/>
    <w:rsid w:val="0027245D"/>
    <w:rsid w:val="002B1127"/>
    <w:rsid w:val="003151D0"/>
    <w:rsid w:val="003742E7"/>
    <w:rsid w:val="003B510A"/>
    <w:rsid w:val="003E61F0"/>
    <w:rsid w:val="003F41BB"/>
    <w:rsid w:val="00433772"/>
    <w:rsid w:val="00517601"/>
    <w:rsid w:val="0056467E"/>
    <w:rsid w:val="005E157A"/>
    <w:rsid w:val="0065427F"/>
    <w:rsid w:val="006C1DAA"/>
    <w:rsid w:val="006D73F5"/>
    <w:rsid w:val="006E49CA"/>
    <w:rsid w:val="00707038"/>
    <w:rsid w:val="00726617"/>
    <w:rsid w:val="007402BF"/>
    <w:rsid w:val="0076116D"/>
    <w:rsid w:val="007B19D4"/>
    <w:rsid w:val="00805866"/>
    <w:rsid w:val="008350D5"/>
    <w:rsid w:val="008739EC"/>
    <w:rsid w:val="008D19A8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B7625"/>
    <w:rsid w:val="00C465C0"/>
    <w:rsid w:val="00C52A25"/>
    <w:rsid w:val="00C70E34"/>
    <w:rsid w:val="00CA0647"/>
    <w:rsid w:val="00CF3446"/>
    <w:rsid w:val="00D54400"/>
    <w:rsid w:val="00D716D8"/>
    <w:rsid w:val="00D7710A"/>
    <w:rsid w:val="00D869A6"/>
    <w:rsid w:val="00DC3C5A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3FA95-861F-4509-A547-0064677D5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8</cp:revision>
  <cp:lastPrinted>2025-05-20T07:26:00Z</cp:lastPrinted>
  <dcterms:created xsi:type="dcterms:W3CDTF">2025-05-20T07:27:00Z</dcterms:created>
  <dcterms:modified xsi:type="dcterms:W3CDTF">2025-11-03T08:13:00Z</dcterms:modified>
</cp:coreProperties>
</file>